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0"/>
          <w:szCs w:val="8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40" w:lineRule="auto"/>
        <w:jc w:val="left"/>
        <w:rPr>
          <w:rFonts w:ascii="Poppins" w:cs="Poppins" w:eastAsia="Poppins" w:hAnsi="Poppins"/>
          <w:b w:val="1"/>
          <w:color w:val="243145"/>
          <w:sz w:val="84"/>
          <w:szCs w:val="84"/>
        </w:rPr>
      </w:pPr>
      <w:r w:rsidDel="00000000" w:rsidR="00000000" w:rsidRPr="00000000">
        <w:rPr>
          <w:rFonts w:ascii="Poppins" w:cs="Poppins" w:eastAsia="Poppins" w:hAnsi="Poppins"/>
          <w:b w:val="1"/>
          <w:color w:val="243145"/>
          <w:sz w:val="84"/>
          <w:szCs w:val="84"/>
          <w:rtl w:val="0"/>
        </w:rPr>
        <w:t xml:space="preserve">La fiche</w:t>
        <w:br w:type="textWrapping"/>
        <w:t xml:space="preserve">d’expression de besoin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left"/>
        <w:rPr>
          <w:rFonts w:ascii="Proxima Nova" w:cs="Proxima Nova" w:eastAsia="Proxima Nova" w:hAnsi="Proxima Nova"/>
          <w:color w:val="666666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21167</wp:posOffset>
            </wp:positionH>
            <wp:positionV relativeFrom="paragraph">
              <wp:posOffset>68792</wp:posOffset>
            </wp:positionV>
            <wp:extent cx="447675" cy="57150"/>
            <wp:effectExtent b="0" l="0" r="0" t="0"/>
            <wp:wrapTopAndBottom distB="0" distT="0"/>
            <wp:docPr descr="ligne courte" id="3" name="image1.png"/>
            <a:graphic>
              <a:graphicData uri="http://schemas.openxmlformats.org/drawingml/2006/picture">
                <pic:pic>
                  <pic:nvPicPr>
                    <pic:cNvPr descr="ligne court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571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Fonts w:ascii="Proxima Nova" w:cs="Proxima Nova" w:eastAsia="Proxima Nova" w:hAnsi="Proxima Nova"/>
          <w:color w:val="666666"/>
          <w:rtl w:val="0"/>
        </w:rPr>
        <w:br w:type="textWrapping"/>
        <w:br w:type="textWrapping"/>
        <w:br w:type="textWrapping"/>
      </w: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Pour vous aider à rédiger l’expression de besoin d’un projet, appvizer met à votre disposition </w:t>
        <w:br w:type="textWrapping"/>
        <w:t xml:space="preserve">un modèle. À vous de le compléter avec les informations concernant votre projet 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0" w:line="360" w:lineRule="auto"/>
        <w:jc w:val="left"/>
        <w:rPr>
          <w:rFonts w:ascii="Poppins" w:cs="Poppins" w:eastAsia="Poppins" w:hAnsi="Poppins"/>
          <w:color w:val="243145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before="0" w:line="360" w:lineRule="auto"/>
        <w:ind w:left="0" w:firstLine="0"/>
        <w:jc w:val="left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rPr>
          <w:rFonts w:ascii="Poppins" w:cs="Poppins" w:eastAsia="Poppins" w:hAnsi="Poppins"/>
          <w:color w:val="243145"/>
          <w:rtl w:val="0"/>
        </w:rPr>
        <w:t xml:space="preserve">Plus d’infos : </w:t>
      </w:r>
      <w:r w:rsidDel="00000000" w:rsidR="00000000" w:rsidRPr="00000000">
        <w:rPr>
          <w:rFonts w:ascii="Poppins" w:cs="Poppins" w:eastAsia="Poppins" w:hAnsi="Poppins"/>
          <w:color w:val="666666"/>
          <w:rtl w:val="0"/>
        </w:rPr>
        <w:t xml:space="preserve"> </w:t>
      </w:r>
      <w:hyperlink r:id="rId7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https://www.appvizer.fr/magazine/operations/gestion-de-projet/expression-besoin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Poppins" w:cs="Poppins" w:eastAsia="Poppins" w:hAnsi="Poppins"/>
          <w:b w:val="1"/>
          <w:color w:val="243145"/>
          <w:sz w:val="48"/>
          <w:szCs w:val="4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Style w:val="Heading1"/>
        <w:keepNext w:val="1"/>
        <w:keepLines w:val="1"/>
        <w:spacing w:after="120" w:before="360" w:line="276" w:lineRule="auto"/>
        <w:jc w:val="left"/>
        <w:rPr>
          <w:rFonts w:ascii="Poppins" w:cs="Poppins" w:eastAsia="Poppins" w:hAnsi="Poppins"/>
        </w:rPr>
      </w:pPr>
      <w:bookmarkStart w:colFirst="0" w:colLast="0" w:name="_rficntbeqmmm" w:id="0"/>
      <w:bookmarkEnd w:id="0"/>
      <w:r w:rsidDel="00000000" w:rsidR="00000000" w:rsidRPr="00000000">
        <w:rPr>
          <w:rFonts w:ascii="Poppins" w:cs="Poppins" w:eastAsia="Poppins" w:hAnsi="Poppins"/>
          <w:sz w:val="48"/>
          <w:szCs w:val="48"/>
          <w:rtl w:val="0"/>
        </w:rPr>
        <w:t xml:space="preserve">Le contenu de la fiche </w:t>
        <w:br w:type="textWrapping"/>
        <w:t xml:space="preserve">d’expression de besoin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4axku68nhl0z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ind w:firstLine="360"/>
        <w:jc w:val="left"/>
        <w:rPr>
          <w:rFonts w:ascii="Poppins" w:cs="Poppins" w:eastAsia="Poppins" w:hAnsi="Poppins"/>
        </w:rPr>
      </w:pPr>
      <w:bookmarkStart w:colFirst="0" w:colLast="0" w:name="_kmelz0apv4u1" w:id="2"/>
      <w:bookmarkEnd w:id="2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1 - Objet du document - Rappel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L’expression des besoins permet de faire une première évaluation :</w:t>
      </w:r>
    </w:p>
    <w:p w:rsidR="00000000" w:rsidDel="00000000" w:rsidP="00000000" w:rsidRDefault="00000000" w:rsidRPr="00000000" w14:paraId="0000000D">
      <w:pPr>
        <w:numPr>
          <w:ilvl w:val="0"/>
          <w:numId w:val="3"/>
        </w:numPr>
        <w:spacing w:after="0" w:afterAutospacing="0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 la charge de travail,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after="0" w:lineRule="auto"/>
        <w:ind w:left="720" w:hanging="360"/>
        <w:jc w:val="left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des moyens humains, matériels et techniques,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after="0" w:lineRule="auto"/>
        <w:ind w:left="720" w:hanging="360"/>
        <w:jc w:val="left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du temps, 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0" w:lineRule="auto"/>
        <w:ind w:left="720" w:hanging="360"/>
        <w:jc w:val="left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du budget, nécessaires à la bonne réalisation du projet.</w:t>
      </w:r>
    </w:p>
    <w:p w:rsidR="00000000" w:rsidDel="00000000" w:rsidP="00000000" w:rsidRDefault="00000000" w:rsidRPr="00000000" w14:paraId="00000011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Elle permet aussi :</w:t>
        <w:br w:type="textWrapping"/>
      </w:r>
    </w:p>
    <w:p w:rsidR="00000000" w:rsidDel="00000000" w:rsidP="00000000" w:rsidRDefault="00000000" w:rsidRPr="00000000" w14:paraId="00000013">
      <w:pPr>
        <w:numPr>
          <w:ilvl w:val="0"/>
          <w:numId w:val="5"/>
        </w:numPr>
        <w:spacing w:after="0" w:lineRule="auto"/>
        <w:ind w:left="720" w:hanging="360"/>
        <w:jc w:val="left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 comprendre </w:t>
      </w:r>
    </w:p>
    <w:p w:rsidR="00000000" w:rsidDel="00000000" w:rsidP="00000000" w:rsidRDefault="00000000" w:rsidRPr="00000000" w14:paraId="00000014">
      <w:pPr>
        <w:numPr>
          <w:ilvl w:val="1"/>
          <w:numId w:val="5"/>
        </w:numPr>
        <w:spacing w:after="0" w:lineRule="auto"/>
        <w:ind w:left="1440" w:hanging="360"/>
        <w:jc w:val="left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les attentes du client, des parties prenantes et des utilisateurs finaux,</w:t>
      </w:r>
    </w:p>
    <w:p w:rsidR="00000000" w:rsidDel="00000000" w:rsidP="00000000" w:rsidRDefault="00000000" w:rsidRPr="00000000" w14:paraId="00000015">
      <w:pPr>
        <w:numPr>
          <w:ilvl w:val="1"/>
          <w:numId w:val="5"/>
        </w:numPr>
        <w:spacing w:after="0" w:lineRule="auto"/>
        <w:ind w:left="1440" w:hanging="360"/>
        <w:jc w:val="left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les objectifs et la genèse du projet ;</w:t>
        <w:br w:type="textWrapping"/>
      </w:r>
    </w:p>
    <w:p w:rsidR="00000000" w:rsidDel="00000000" w:rsidP="00000000" w:rsidRDefault="00000000" w:rsidRPr="00000000" w14:paraId="00000016">
      <w:pPr>
        <w:numPr>
          <w:ilvl w:val="0"/>
          <w:numId w:val="5"/>
        </w:numPr>
        <w:spacing w:after="0" w:lineRule="auto"/>
        <w:ind w:left="720" w:hanging="360"/>
        <w:jc w:val="left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d’étudier la faisabilité technico-économique du projet en amont d’un </w:t>
      </w:r>
      <w:hyperlink r:id="rId8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cadrage</w:t>
        </w:r>
      </w:hyperlink>
      <w:r w:rsidDel="00000000" w:rsidR="00000000" w:rsidRPr="00000000">
        <w:rPr>
          <w:rFonts w:ascii="Poppins" w:cs="Poppins" w:eastAsia="Poppins" w:hAnsi="Poppins"/>
          <w:rtl w:val="0"/>
        </w:rPr>
        <w:t xml:space="preserve"> plus précis,</w:t>
        <w:br w:type="textWrapping"/>
      </w:r>
    </w:p>
    <w:p w:rsidR="00000000" w:rsidDel="00000000" w:rsidP="00000000" w:rsidRDefault="00000000" w:rsidRPr="00000000" w14:paraId="00000017">
      <w:pPr>
        <w:numPr>
          <w:ilvl w:val="0"/>
          <w:numId w:val="5"/>
        </w:numPr>
        <w:spacing w:after="0" w:lineRule="auto"/>
        <w:ind w:left="720" w:hanging="360"/>
        <w:jc w:val="left"/>
        <w:rPr/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 définir la </w:t>
      </w:r>
      <w:hyperlink r:id="rId9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gouvernance du projet</w:t>
        </w:r>
      </w:hyperlink>
      <w:r w:rsidDel="00000000" w:rsidR="00000000" w:rsidRPr="00000000">
        <w:rPr>
          <w:rFonts w:ascii="Poppins" w:cs="Poppins" w:eastAsia="Poppins" w:hAnsi="Poppins"/>
          <w:rtl w:val="0"/>
        </w:rPr>
        <w:t xml:space="preserve">, le rôle et les responsabilités des parties prenantes.</w:t>
      </w:r>
    </w:p>
    <w:p w:rsidR="00000000" w:rsidDel="00000000" w:rsidP="00000000" w:rsidRDefault="00000000" w:rsidRPr="00000000" w14:paraId="00000018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7w7gslb19di0" w:id="3"/>
      <w:bookmarkEnd w:id="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c6uq8usour" w:id="4"/>
      <w:bookmarkEnd w:id="4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2 - Fiche d’identité du projet</w:t>
      </w:r>
    </w:p>
    <w:p w:rsidR="00000000" w:rsidDel="00000000" w:rsidP="00000000" w:rsidRDefault="00000000" w:rsidRPr="00000000" w14:paraId="0000001B">
      <w:pPr>
        <w:numPr>
          <w:ilvl w:val="0"/>
          <w:numId w:val="8"/>
        </w:numPr>
        <w:spacing w:after="0" w:afterAutospacing="0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Intitulé du projet :</w:t>
        <w:br w:type="textWrapping"/>
      </w:r>
    </w:p>
    <w:p w:rsidR="00000000" w:rsidDel="00000000" w:rsidP="00000000" w:rsidRDefault="00000000" w:rsidRPr="00000000" w14:paraId="0000001C">
      <w:pPr>
        <w:numPr>
          <w:ilvl w:val="0"/>
          <w:numId w:val="8"/>
        </w:numPr>
        <w:spacing w:after="0" w:afterAutospacing="0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Contexte :</w:t>
      </w:r>
    </w:p>
    <w:p w:rsidR="00000000" w:rsidDel="00000000" w:rsidP="00000000" w:rsidRDefault="00000000" w:rsidRPr="00000000" w14:paraId="0000001D">
      <w:pPr>
        <w:numPr>
          <w:ilvl w:val="1"/>
          <w:numId w:val="8"/>
        </w:numPr>
        <w:spacing w:after="0" w:afterAutospacing="0" w:line="480" w:lineRule="auto"/>
        <w:ind w:left="144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Objectif principal :</w:t>
      </w:r>
    </w:p>
    <w:p w:rsidR="00000000" w:rsidDel="00000000" w:rsidP="00000000" w:rsidRDefault="00000000" w:rsidRPr="00000000" w14:paraId="0000001E">
      <w:pPr>
        <w:numPr>
          <w:ilvl w:val="1"/>
          <w:numId w:val="8"/>
        </w:numPr>
        <w:spacing w:after="0" w:afterAutospacing="0" w:line="480" w:lineRule="auto"/>
        <w:ind w:left="144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Problématique à résoudre :</w:t>
      </w:r>
    </w:p>
    <w:p w:rsidR="00000000" w:rsidDel="00000000" w:rsidP="00000000" w:rsidRDefault="00000000" w:rsidRPr="00000000" w14:paraId="0000001F">
      <w:pPr>
        <w:numPr>
          <w:ilvl w:val="1"/>
          <w:numId w:val="8"/>
        </w:numPr>
        <w:spacing w:after="0" w:afterAutospacing="0" w:line="480" w:lineRule="auto"/>
        <w:ind w:left="144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Finalité, résultats attendus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1"/>
          <w:numId w:val="8"/>
        </w:numPr>
        <w:spacing w:after="0" w:afterAutospacing="0" w:line="480" w:lineRule="auto"/>
        <w:ind w:left="144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Planning, date de livraison espérée :</w:t>
      </w:r>
    </w:p>
    <w:p w:rsidR="00000000" w:rsidDel="00000000" w:rsidP="00000000" w:rsidRDefault="00000000" w:rsidRPr="00000000" w14:paraId="00000021">
      <w:pPr>
        <w:numPr>
          <w:ilvl w:val="0"/>
          <w:numId w:val="8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Périmètre fonctionnel :</w:t>
      </w:r>
    </w:p>
    <w:p w:rsidR="00000000" w:rsidDel="00000000" w:rsidP="00000000" w:rsidRDefault="00000000" w:rsidRPr="00000000" w14:paraId="00000022">
      <w:pPr>
        <w:numPr>
          <w:ilvl w:val="0"/>
          <w:numId w:val="8"/>
        </w:numPr>
        <w:spacing w:after="0" w:afterAutospacing="0" w:line="48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Destinataires / Utilisateurs finaux :</w:t>
      </w:r>
    </w:p>
    <w:p w:rsidR="00000000" w:rsidDel="00000000" w:rsidP="00000000" w:rsidRDefault="00000000" w:rsidRPr="00000000" w14:paraId="00000023">
      <w:pPr>
        <w:numPr>
          <w:ilvl w:val="0"/>
          <w:numId w:val="8"/>
        </w:numPr>
        <w:spacing w:after="0" w:afterAutospacing="0" w:line="48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Opportunités :</w:t>
      </w:r>
    </w:p>
    <w:p w:rsidR="00000000" w:rsidDel="00000000" w:rsidP="00000000" w:rsidRDefault="00000000" w:rsidRPr="00000000" w14:paraId="00000024">
      <w:pPr>
        <w:numPr>
          <w:ilvl w:val="0"/>
          <w:numId w:val="8"/>
        </w:numPr>
        <w:spacing w:after="0" w:afterAutospacing="0" w:line="48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Contraintes :</w:t>
      </w:r>
    </w:p>
    <w:p w:rsidR="00000000" w:rsidDel="00000000" w:rsidP="00000000" w:rsidRDefault="00000000" w:rsidRPr="00000000" w14:paraId="00000025">
      <w:pPr>
        <w:numPr>
          <w:ilvl w:val="0"/>
          <w:numId w:val="8"/>
        </w:numPr>
        <w:spacing w:line="48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Risques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10xgw4si1a34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3e88mzmchxjw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f7u602l4zez8" w:id="7"/>
      <w:bookmarkEnd w:id="7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3 - Gouvernance du projet</w:t>
      </w:r>
    </w:p>
    <w:p w:rsidR="00000000" w:rsidDel="00000000" w:rsidP="00000000" w:rsidRDefault="00000000" w:rsidRPr="00000000" w14:paraId="00000029">
      <w:pPr>
        <w:numPr>
          <w:ilvl w:val="0"/>
          <w:numId w:val="8"/>
        </w:numPr>
        <w:spacing w:after="0" w:afterAutospacing="0" w:line="48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Client / Maîtrise d’ouvrage :</w:t>
      </w:r>
    </w:p>
    <w:p w:rsidR="00000000" w:rsidDel="00000000" w:rsidP="00000000" w:rsidRDefault="00000000" w:rsidRPr="00000000" w14:paraId="0000002A">
      <w:pPr>
        <w:numPr>
          <w:ilvl w:val="0"/>
          <w:numId w:val="8"/>
        </w:numPr>
        <w:spacing w:line="480" w:lineRule="auto"/>
        <w:ind w:left="720" w:hanging="360"/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Équipe projet :</w:t>
      </w:r>
    </w:p>
    <w:p w:rsidR="00000000" w:rsidDel="00000000" w:rsidP="00000000" w:rsidRDefault="00000000" w:rsidRPr="00000000" w14:paraId="0000002B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Vous pouvez utiliser la matrice </w:t>
      </w:r>
      <w:hyperlink r:id="rId10">
        <w:r w:rsidDel="00000000" w:rsidR="00000000" w:rsidRPr="00000000">
          <w:rPr>
            <w:rFonts w:ascii="Poppins" w:cs="Poppins" w:eastAsia="Poppins" w:hAnsi="Poppins"/>
            <w:color w:val="1155cc"/>
            <w:u w:val="single"/>
            <w:rtl w:val="0"/>
          </w:rPr>
          <w:t xml:space="preserve">RACI</w:t>
        </w:r>
      </w:hyperlink>
      <w:r w:rsidDel="00000000" w:rsidR="00000000" w:rsidRPr="00000000">
        <w:rPr>
          <w:rFonts w:ascii="Poppins" w:cs="Poppins" w:eastAsia="Poppins" w:hAnsi="Poppins"/>
          <w:rtl w:val="0"/>
        </w:rPr>
        <w:t xml:space="preserve">, par exemple, pour définir qui est :</w:t>
      </w:r>
    </w:p>
    <w:p w:rsidR="00000000" w:rsidDel="00000000" w:rsidP="00000000" w:rsidRDefault="00000000" w:rsidRPr="00000000" w14:paraId="0000002C">
      <w:pPr>
        <w:numPr>
          <w:ilvl w:val="0"/>
          <w:numId w:val="4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Responsable :</w:t>
      </w:r>
    </w:p>
    <w:p w:rsidR="00000000" w:rsidDel="00000000" w:rsidP="00000000" w:rsidRDefault="00000000" w:rsidRPr="00000000" w14:paraId="0000002D">
      <w:pPr>
        <w:numPr>
          <w:ilvl w:val="0"/>
          <w:numId w:val="4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Accountable (référent) :</w:t>
      </w:r>
    </w:p>
    <w:p w:rsidR="00000000" w:rsidDel="00000000" w:rsidP="00000000" w:rsidRDefault="00000000" w:rsidRPr="00000000" w14:paraId="0000002E">
      <w:pPr>
        <w:numPr>
          <w:ilvl w:val="0"/>
          <w:numId w:val="4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Consulté :</w:t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spacing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Informé : </w:t>
      </w:r>
    </w:p>
    <w:p w:rsidR="00000000" w:rsidDel="00000000" w:rsidP="00000000" w:rsidRDefault="00000000" w:rsidRPr="00000000" w14:paraId="00000030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g4emvmfznmru" w:id="8"/>
      <w:bookmarkEnd w:id="8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4 - Analyse d’impacts du projet</w:t>
      </w:r>
    </w:p>
    <w:p w:rsidR="00000000" w:rsidDel="00000000" w:rsidP="00000000" w:rsidRDefault="00000000" w:rsidRPr="00000000" w14:paraId="00000032">
      <w:pPr>
        <w:numPr>
          <w:ilvl w:val="0"/>
          <w:numId w:val="2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Sur les produits entre eux :</w:t>
      </w:r>
    </w:p>
    <w:p w:rsidR="00000000" w:rsidDel="00000000" w:rsidP="00000000" w:rsidRDefault="00000000" w:rsidRPr="00000000" w14:paraId="00000033">
      <w:pPr>
        <w:numPr>
          <w:ilvl w:val="0"/>
          <w:numId w:val="2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Sur les différents services de l’entreprise :</w:t>
      </w:r>
    </w:p>
    <w:p w:rsidR="00000000" w:rsidDel="00000000" w:rsidP="00000000" w:rsidRDefault="00000000" w:rsidRPr="00000000" w14:paraId="00000034">
      <w:pPr>
        <w:numPr>
          <w:ilvl w:val="0"/>
          <w:numId w:val="2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Sur les partenaires, les clients de l’entreprise :</w:t>
      </w:r>
    </w:p>
    <w:p w:rsidR="00000000" w:rsidDel="00000000" w:rsidP="00000000" w:rsidRDefault="00000000" w:rsidRPr="00000000" w14:paraId="00000035">
      <w:pPr>
        <w:numPr>
          <w:ilvl w:val="0"/>
          <w:numId w:val="2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Sur la communication :</w:t>
      </w:r>
    </w:p>
    <w:p w:rsidR="00000000" w:rsidDel="00000000" w:rsidP="00000000" w:rsidRDefault="00000000" w:rsidRPr="00000000" w14:paraId="00000036">
      <w:pPr>
        <w:numPr>
          <w:ilvl w:val="0"/>
          <w:numId w:val="2"/>
        </w:numPr>
        <w:spacing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Sur les dispositifs de support :</w:t>
      </w:r>
    </w:p>
    <w:p w:rsidR="00000000" w:rsidDel="00000000" w:rsidP="00000000" w:rsidRDefault="00000000" w:rsidRPr="00000000" w14:paraId="00000037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e09hm0glbzpn" w:id="9"/>
      <w:bookmarkEnd w:id="9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5 - Indicateurs à suivre</w:t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Comptabilité / Finance :</w:t>
      </w:r>
    </w:p>
    <w:p w:rsidR="00000000" w:rsidDel="00000000" w:rsidP="00000000" w:rsidRDefault="00000000" w:rsidRPr="00000000" w14:paraId="0000003A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Marketing :</w:t>
      </w:r>
    </w:p>
    <w:p w:rsidR="00000000" w:rsidDel="00000000" w:rsidP="00000000" w:rsidRDefault="00000000" w:rsidRPr="00000000" w14:paraId="0000003B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Résultats commerciaux :</w:t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Communication :</w:t>
      </w:r>
    </w:p>
    <w:p w:rsidR="00000000" w:rsidDel="00000000" w:rsidP="00000000" w:rsidRDefault="00000000" w:rsidRPr="00000000" w14:paraId="0000003D">
      <w:pPr>
        <w:numPr>
          <w:ilvl w:val="0"/>
          <w:numId w:val="1"/>
        </w:numPr>
        <w:spacing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Support / Service Client :</w:t>
      </w:r>
    </w:p>
    <w:p w:rsidR="00000000" w:rsidDel="00000000" w:rsidP="00000000" w:rsidRDefault="00000000" w:rsidRPr="00000000" w14:paraId="0000003E">
      <w:pPr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pStyle w:val="Heading2"/>
        <w:ind w:firstLine="360"/>
        <w:jc w:val="left"/>
        <w:rPr>
          <w:rFonts w:ascii="Poppins SemiBold" w:cs="Poppins SemiBold" w:eastAsia="Poppins SemiBold" w:hAnsi="Poppins SemiBold"/>
          <w:b w:val="0"/>
          <w:color w:val="000000"/>
          <w:sz w:val="22"/>
          <w:szCs w:val="22"/>
        </w:rPr>
      </w:pPr>
      <w:bookmarkStart w:colFirst="0" w:colLast="0" w:name="_un1m2ix9p81o" w:id="10"/>
      <w:bookmarkEnd w:id="10"/>
      <w:r w:rsidDel="00000000" w:rsidR="00000000" w:rsidRPr="00000000">
        <w:rPr>
          <w:rFonts w:ascii="Poppins SemiBold" w:cs="Poppins SemiBold" w:eastAsia="Poppins SemiBold" w:hAnsi="Poppins SemiBold"/>
          <w:b w:val="0"/>
          <w:color w:val="000000"/>
          <w:sz w:val="22"/>
          <w:szCs w:val="22"/>
          <w:rtl w:val="0"/>
        </w:rPr>
        <w:t xml:space="preserve">6 - Annexes</w:t>
      </w:r>
    </w:p>
    <w:p w:rsidR="00000000" w:rsidDel="00000000" w:rsidP="00000000" w:rsidRDefault="00000000" w:rsidRPr="00000000" w14:paraId="00000040">
      <w:pPr>
        <w:numPr>
          <w:ilvl w:val="0"/>
          <w:numId w:val="7"/>
        </w:numPr>
        <w:spacing w:after="0" w:afterAutospacing="0"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Liste des documents de référence, liens éventuels</w:t>
      </w:r>
    </w:p>
    <w:p w:rsidR="00000000" w:rsidDel="00000000" w:rsidP="00000000" w:rsidRDefault="00000000" w:rsidRPr="00000000" w14:paraId="00000041">
      <w:pPr>
        <w:numPr>
          <w:ilvl w:val="0"/>
          <w:numId w:val="7"/>
        </w:numPr>
        <w:spacing w:line="480" w:lineRule="auto"/>
        <w:ind w:left="720" w:hanging="360"/>
        <w:rPr>
          <w:rFonts w:ascii="Poppins" w:cs="Poppins" w:eastAsia="Poppins" w:hAnsi="Poppins"/>
          <w:u w:val="none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Glossaire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20" w:before="20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7.0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207"/>
        <w:tblGridChange w:id="0">
          <w:tblGrid>
            <w:gridCol w:w="10207"/>
          </w:tblGrid>
        </w:tblGridChange>
      </w:tblGrid>
      <w:tr>
        <w:tc>
          <w:tcPr>
            <w:tcBorders>
              <w:top w:color="00abd8" w:space="0" w:sz="8" w:val="single"/>
              <w:left w:color="00abd8" w:space="0" w:sz="8" w:val="single"/>
              <w:bottom w:color="00abd8" w:space="0" w:sz="8" w:val="single"/>
              <w:right w:color="00abd8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widowControl w:val="0"/>
              <w:spacing w:after="0" w:line="24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360" w:lineRule="auto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Commentaires </w:t>
            </w:r>
          </w:p>
          <w:p w:rsidR="00000000" w:rsidDel="00000000" w:rsidP="00000000" w:rsidRDefault="00000000" w:rsidRPr="00000000" w14:paraId="00000047">
            <w:pPr>
              <w:numPr>
                <w:ilvl w:val="0"/>
                <w:numId w:val="6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Utilisez ce document selon vos propres besoins</w:t>
            </w:r>
          </w:p>
          <w:p w:rsidR="00000000" w:rsidDel="00000000" w:rsidP="00000000" w:rsidRDefault="00000000" w:rsidRPr="00000000" w14:paraId="00000048">
            <w:pPr>
              <w:numPr>
                <w:ilvl w:val="0"/>
                <w:numId w:val="6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Soyez exhaustif mais concis</w:t>
            </w:r>
          </w:p>
          <w:p w:rsidR="00000000" w:rsidDel="00000000" w:rsidP="00000000" w:rsidRDefault="00000000" w:rsidRPr="00000000" w14:paraId="00000049">
            <w:pPr>
              <w:numPr>
                <w:ilvl w:val="0"/>
                <w:numId w:val="6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Communiquez ce document à toutes les parties prenantes</w:t>
            </w:r>
          </w:p>
          <w:p w:rsidR="00000000" w:rsidDel="00000000" w:rsidP="00000000" w:rsidRDefault="00000000" w:rsidRPr="00000000" w14:paraId="0000004A">
            <w:pPr>
              <w:numPr>
                <w:ilvl w:val="0"/>
                <w:numId w:val="6"/>
              </w:numPr>
              <w:spacing w:line="360" w:lineRule="auto"/>
              <w:ind w:left="720" w:hanging="360"/>
              <w:jc w:val="left"/>
              <w:rPr>
                <w:rFonts w:ascii="Poppins" w:cs="Poppins" w:eastAsia="Poppins" w:hAnsi="Poppins"/>
                <w:u w:val="none"/>
              </w:rPr>
            </w:pPr>
            <w:r w:rsidDel="00000000" w:rsidR="00000000" w:rsidRPr="00000000">
              <w:rPr>
                <w:rFonts w:ascii="Poppins" w:cs="Poppins" w:eastAsia="Poppins" w:hAnsi="Poppins"/>
                <w:rtl w:val="0"/>
              </w:rPr>
              <w:t xml:space="preserve">Validez son contenu avec le commanditaire</w:t>
            </w:r>
          </w:p>
        </w:tc>
      </w:tr>
    </w:tbl>
    <w:p w:rsidR="00000000" w:rsidDel="00000000" w:rsidP="00000000" w:rsidRDefault="00000000" w:rsidRPr="00000000" w14:paraId="0000004B">
      <w:pPr>
        <w:spacing w:after="0" w:lineRule="auto"/>
        <w:jc w:val="left"/>
        <w:rPr>
          <w:rFonts w:ascii="Poppins" w:cs="Poppins" w:eastAsia="Poppins" w:hAnsi="Poppins"/>
        </w:rPr>
      </w:pPr>
      <w:r w:rsidDel="00000000" w:rsidR="00000000" w:rsidRPr="00000000">
        <w:rPr>
          <w:rtl w:val="0"/>
        </w:rPr>
      </w:r>
    </w:p>
    <w:sectPr>
      <w:headerReference r:id="rId11" w:type="default"/>
      <w:headerReference r:id="rId12" w:type="first"/>
      <w:footerReference r:id="rId13" w:type="default"/>
      <w:footerReference r:id="rId14" w:type="first"/>
      <w:pgSz w:h="16838" w:w="11906" w:orient="portrait"/>
      <w:pgMar w:bottom="566.9291338582677" w:top="1133.8582677165355" w:left="1133.8582677165355" w:right="566.9291338582677" w:header="720.0000000000001" w:footer="566.929133858267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rebuchet MS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oppins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Poppins SemiBold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spacing w:after="0" w:lineRule="auto"/>
      <w:rPr>
        <w:rFonts w:ascii="Poppins" w:cs="Poppins" w:eastAsia="Poppins" w:hAnsi="Poppins"/>
        <w:sz w:val="12"/>
        <w:szCs w:val="12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F">
    <w:pPr>
      <w:spacing w:after="0" w:lineRule="auto"/>
      <w:rPr/>
    </w:pPr>
    <w:r w:rsidDel="00000000" w:rsidR="00000000" w:rsidRPr="00000000">
      <w:rPr/>
      <w:drawing>
        <wp:inline distB="114300" distT="114300" distL="114300" distR="114300">
          <wp:extent cx="1756500" cy="428625"/>
          <wp:effectExtent b="0" l="0" r="0" t="0"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 b="0" l="0" r="10044" t="0"/>
                  <a:stretch>
                    <a:fillRect/>
                  </a:stretch>
                </pic:blipFill>
                <pic:spPr>
                  <a:xfrm>
                    <a:off x="0" y="0"/>
                    <a:ext cx="1756500" cy="42862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  <w:br w:type="textWrapping"/>
      <w:t xml:space="preserve">    </w:t>
    </w:r>
    <w:r w:rsidDel="00000000" w:rsidR="00000000" w:rsidRPr="00000000">
      <w:rPr>
        <w:rFonts w:ascii="Poppins" w:cs="Poppins" w:eastAsia="Poppins" w:hAnsi="Poppins"/>
        <w:sz w:val="12"/>
        <w:szCs w:val="12"/>
        <w:rtl w:val="0"/>
      </w:rPr>
      <w:t xml:space="preserve">Actualité, guides et comparatifs de logiciels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D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E">
    <w:pPr>
      <w:rPr/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623575" y="475725"/>
                        <a:ext cx="8562000" cy="69900"/>
                      </a:xfrm>
                      <a:prstGeom prst="rect">
                        <a:avLst/>
                      </a:prstGeom>
                      <a:solidFill>
                        <a:srgbClr val="00ABD8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-832907</wp:posOffset>
              </wp:positionH>
              <wp:positionV relativeFrom="paragraph">
                <wp:posOffset>-457199</wp:posOffset>
              </wp:positionV>
              <wp:extent cx="7991475" cy="79826"/>
              <wp:effectExtent b="0" l="0" r="0" t="0"/>
              <wp:wrapTopAndBottom distB="0" distT="0"/>
              <wp:docPr id="1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991475" cy="7982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➔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◆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◆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◆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lang w:val="fr"/>
      </w:rPr>
    </w:rPrDefault>
    <w:pPrDefault>
      <w:pPr>
        <w:spacing w:after="200" w:line="276" w:lineRule="auto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before="100" w:line="240" w:lineRule="auto"/>
    </w:pPr>
    <w:rPr>
      <w:b w:val="1"/>
      <w:color w:val="243145"/>
      <w:sz w:val="28"/>
      <w:szCs w:val="28"/>
    </w:rPr>
  </w:style>
  <w:style w:type="paragraph" w:styleId="Heading2">
    <w:name w:val="heading 2"/>
    <w:basedOn w:val="Normal"/>
    <w:next w:val="Normal"/>
    <w:pPr>
      <w:spacing w:before="100" w:line="240" w:lineRule="auto"/>
      <w:ind w:left="720" w:firstLine="0"/>
    </w:pPr>
    <w:rPr>
      <w:b w:val="1"/>
      <w:color w:val="0880a6"/>
      <w:sz w:val="24"/>
      <w:szCs w:val="24"/>
    </w:rPr>
  </w:style>
  <w:style w:type="paragraph" w:styleId="Heading3">
    <w:name w:val="heading 3"/>
    <w:basedOn w:val="Normal"/>
    <w:next w:val="Normal"/>
    <w:pPr>
      <w:spacing w:before="100" w:line="240" w:lineRule="auto"/>
      <w:ind w:left="1440" w:firstLine="0"/>
    </w:pPr>
    <w:rPr>
      <w:b w:val="1"/>
      <w:color w:val="00abd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spacing w:line="240" w:lineRule="auto"/>
      <w:ind w:left="2160" w:firstLine="0"/>
    </w:pPr>
    <w:rPr>
      <w:sz w:val="22"/>
      <w:szCs w:val="22"/>
      <w:u w:val="single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160" w:lineRule="auto"/>
    </w:pPr>
    <w:rPr>
      <w:rFonts w:ascii="Trebuchet MS" w:cs="Trebuchet MS" w:eastAsia="Trebuchet MS" w:hAnsi="Trebuchet MS"/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spacing w:after="0" w:lineRule="auto"/>
      <w:jc w:val="center"/>
    </w:pPr>
    <w:rPr>
      <w:color w:val="243145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200" w:before="0" w:lineRule="auto"/>
    </w:pPr>
    <w:rPr>
      <w:rFonts w:ascii="Trebuchet MS" w:cs="Trebuchet MS" w:eastAsia="Trebuchet MS" w:hAnsi="Trebuchet MS"/>
      <w:i w:val="1"/>
      <w:color w:val="666666"/>
      <w:sz w:val="26"/>
      <w:szCs w:val="26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header" Target="header1.xml"/><Relationship Id="rId10" Type="http://schemas.openxmlformats.org/officeDocument/2006/relationships/hyperlink" Target="https://www.appvizer.fr/magazine/operations/gestion-de-projet/raci" TargetMode="External"/><Relationship Id="rId13" Type="http://schemas.openxmlformats.org/officeDocument/2006/relationships/footer" Target="footer1.xml"/><Relationship Id="rId12" Type="http://schemas.openxmlformats.org/officeDocument/2006/relationships/header" Target="head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www.appvizer.fr/magazine/operations/ppm/gouvernance-des-projets" TargetMode="External"/><Relationship Id="rId14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appvizer.fr/magazine/operations/gestion-de-projet/expression-besoin" TargetMode="External"/><Relationship Id="rId8" Type="http://schemas.openxmlformats.org/officeDocument/2006/relationships/hyperlink" Target="https://www.appvizer.fr/magazine/operations/gestion-de-projet/cadrage-proje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11" Type="http://schemas.openxmlformats.org/officeDocument/2006/relationships/font" Target="fonts/PoppinsSemiBold-italic.ttf"/><Relationship Id="rId10" Type="http://schemas.openxmlformats.org/officeDocument/2006/relationships/font" Target="fonts/PoppinsSemiBold-bold.ttf"/><Relationship Id="rId12" Type="http://schemas.openxmlformats.org/officeDocument/2006/relationships/font" Target="fonts/PoppinsSemiBold-boldItalic.ttf"/><Relationship Id="rId9" Type="http://schemas.openxmlformats.org/officeDocument/2006/relationships/font" Target="fonts/PoppinsSemiBold-regular.ttf"/><Relationship Id="rId5" Type="http://schemas.openxmlformats.org/officeDocument/2006/relationships/font" Target="fonts/Poppins-regular.ttf"/><Relationship Id="rId6" Type="http://schemas.openxmlformats.org/officeDocument/2006/relationships/font" Target="fonts/Poppins-bold.ttf"/><Relationship Id="rId7" Type="http://schemas.openxmlformats.org/officeDocument/2006/relationships/font" Target="fonts/Poppins-italic.ttf"/><Relationship Id="rId8" Type="http://schemas.openxmlformats.org/officeDocument/2006/relationships/font" Target="fonts/Poppins-boldItalic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