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4"/>
          <w:szCs w:val="84"/>
        </w:rPr>
      </w:pPr>
      <w:r w:rsidDel="00000000" w:rsidR="00000000" w:rsidRPr="00000000">
        <w:rPr>
          <w:rFonts w:ascii="Poppins" w:cs="Poppins" w:eastAsia="Poppins" w:hAnsi="Poppins"/>
          <w:b w:val="1"/>
          <w:color w:val="243145"/>
          <w:sz w:val="84"/>
          <w:szCs w:val="84"/>
          <w:rtl w:val="0"/>
        </w:rPr>
        <w:t xml:space="preserve">Ficha </w:t>
      </w:r>
    </w:p>
    <w:p w:rsidR="00000000" w:rsidDel="00000000" w:rsidP="00000000" w:rsidRDefault="00000000" w:rsidRPr="00000000" w14:paraId="00000004">
      <w:pPr>
        <w:pageBreakBefore w:val="0"/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4"/>
          <w:szCs w:val="84"/>
        </w:rPr>
      </w:pPr>
      <w:r w:rsidDel="00000000" w:rsidR="00000000" w:rsidRPr="00000000">
        <w:rPr>
          <w:rFonts w:ascii="Poppins" w:cs="Poppins" w:eastAsia="Poppins" w:hAnsi="Poppins"/>
          <w:b w:val="1"/>
          <w:color w:val="243145"/>
          <w:sz w:val="84"/>
          <w:szCs w:val="84"/>
          <w:rtl w:val="0"/>
        </w:rPr>
        <w:t xml:space="preserve">de reclutamiento</w:t>
      </w:r>
    </w:p>
    <w:p w:rsidR="00000000" w:rsidDel="00000000" w:rsidP="00000000" w:rsidRDefault="00000000" w:rsidRPr="00000000" w14:paraId="00000005">
      <w:pPr>
        <w:pageBreakBefore w:val="0"/>
        <w:spacing w:after="0" w:before="0" w:line="240" w:lineRule="auto"/>
        <w:jc w:val="left"/>
        <w:rPr>
          <w:rFonts w:ascii="Proxima Nova" w:cs="Proxima Nova" w:eastAsia="Proxima Nova" w:hAnsi="Proxima Nova"/>
          <w:color w:val="66666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21167</wp:posOffset>
            </wp:positionH>
            <wp:positionV relativeFrom="paragraph">
              <wp:posOffset>68792</wp:posOffset>
            </wp:positionV>
            <wp:extent cx="447675" cy="57150"/>
            <wp:effectExtent b="0" l="0" r="0" t="0"/>
            <wp:wrapTopAndBottom distB="0" distT="0"/>
            <wp:docPr descr="ligne courte" id="3" name="image2.png"/>
            <a:graphic>
              <a:graphicData uri="http://schemas.openxmlformats.org/drawingml/2006/picture">
                <pic:pic>
                  <pic:nvPicPr>
                    <pic:cNvPr descr="ligne courte"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57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6">
      <w:pPr>
        <w:pageBreakBefore w:val="0"/>
        <w:spacing w:after="0" w:before="0" w:line="360" w:lineRule="auto"/>
        <w:jc w:val="left"/>
        <w:rPr>
          <w:rFonts w:ascii="Poppins" w:cs="Poppins" w:eastAsia="Poppins" w:hAnsi="Poppins"/>
          <w:color w:val="243145"/>
        </w:rPr>
      </w:pPr>
      <w:r w:rsidDel="00000000" w:rsidR="00000000" w:rsidRPr="00000000">
        <w:rPr>
          <w:rFonts w:ascii="Proxima Nova" w:cs="Proxima Nova" w:eastAsia="Proxima Nova" w:hAnsi="Proxima Nova"/>
          <w:color w:val="666666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Poppins" w:cs="Poppins" w:eastAsia="Poppins" w:hAnsi="Poppins"/>
          <w:color w:val="243145"/>
          <w:rtl w:val="0"/>
        </w:rPr>
        <w:t xml:space="preserve">Para ayudarte a realizar entrevistas de trabajo objetivas, appvizer te proporciona una plantilla. Tu debes completarla con información sobre tus candidatos.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after="0" w:before="0" w:line="360" w:lineRule="auto"/>
        <w:jc w:val="left"/>
        <w:rPr>
          <w:rFonts w:ascii="Poppins" w:cs="Poppins" w:eastAsia="Poppins" w:hAnsi="Poppins"/>
          <w:color w:val="2431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after="0" w:before="0" w:line="360" w:lineRule="auto"/>
        <w:ind w:left="0" w:firstLine="0"/>
        <w:jc w:val="left"/>
        <w:rPr>
          <w:rFonts w:ascii="Poppins" w:cs="Poppins" w:eastAsia="Poppins" w:hAnsi="Poppins"/>
          <w:color w:val="243145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color w:val="243145"/>
          <w:rtl w:val="0"/>
        </w:rPr>
        <w:t xml:space="preserve">Más información : </w:t>
      </w:r>
      <w:hyperlink r:id="rId7">
        <w:r w:rsidDel="00000000" w:rsidR="00000000" w:rsidRPr="00000000">
          <w:rPr>
            <w:rFonts w:ascii="Poppins" w:cs="Poppins" w:eastAsia="Poppins" w:hAnsi="Poppins"/>
            <w:color w:val="1155cc"/>
            <w:sz w:val="18"/>
            <w:szCs w:val="18"/>
            <w:u w:val="single"/>
            <w:rtl w:val="0"/>
          </w:rPr>
          <w:t xml:space="preserve">https://www.appvizer.es/revista/recursos-humanos/reclutamiento/politicas-de-reclutamiento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line="360" w:lineRule="auto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keepNext w:val="1"/>
        <w:keepLines w:val="1"/>
        <w:pageBreakBefore w:val="0"/>
        <w:spacing w:after="120" w:before="360" w:line="360" w:lineRule="auto"/>
        <w:jc w:val="left"/>
        <w:rPr>
          <w:rFonts w:ascii="Poppins" w:cs="Poppins" w:eastAsia="Poppins" w:hAnsi="Poppins"/>
        </w:rPr>
      </w:pPr>
      <w:bookmarkStart w:colFirst="0" w:colLast="0" w:name="_rficntbeqmmm" w:id="0"/>
      <w:bookmarkEnd w:id="0"/>
      <w:r w:rsidDel="00000000" w:rsidR="00000000" w:rsidRPr="00000000">
        <w:rPr>
          <w:rFonts w:ascii="Poppins" w:cs="Poppins" w:eastAsia="Poppins" w:hAnsi="Poppins"/>
          <w:sz w:val="48"/>
          <w:szCs w:val="48"/>
          <w:rtl w:val="0"/>
        </w:rPr>
        <w:t xml:space="preserve">Ficha de reclutamiento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="360" w:lineRule="auto"/>
        <w:ind w:left="0" w:firstLine="0"/>
        <w:jc w:val="left"/>
        <w:rPr>
          <w:rFonts w:ascii="Poppins" w:cs="Poppins" w:eastAsia="Poppins" w:hAnsi="Poppins"/>
          <w:b w:val="1"/>
        </w:rPr>
      </w:pPr>
      <w:r w:rsidDel="00000000" w:rsidR="00000000" w:rsidRPr="00000000">
        <w:rPr>
          <w:rFonts w:ascii="Poppins" w:cs="Poppins" w:eastAsia="Poppins" w:hAnsi="Poppins"/>
          <w:b w:val="1"/>
          <w:rtl w:val="0"/>
        </w:rPr>
        <w:t xml:space="preserve">Objetivo</w:t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="360" w:lineRule="auto"/>
        <w:ind w:left="720" w:hanging="360"/>
        <w:jc w:val="left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El objetivo de esta ficha de contratación es guiarte durante las entrevistas de trabajo que realizarás. Rellénala con cuidado y tendrás toda la información necesaria delante de ti para tomar una decisión y elegir un candidato.</w:t>
      </w:r>
    </w:p>
    <w:p w:rsidR="00000000" w:rsidDel="00000000" w:rsidP="00000000" w:rsidRDefault="00000000" w:rsidRPr="00000000" w14:paraId="0000000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="360" w:lineRule="auto"/>
        <w:ind w:left="0" w:firstLine="0"/>
        <w:jc w:val="left"/>
        <w:rPr>
          <w:rFonts w:ascii="Poppins" w:cs="Poppins" w:eastAsia="Poppins" w:hAnsi="Poppins"/>
          <w:b w:val="1"/>
        </w:rPr>
      </w:pPr>
      <w:r w:rsidDel="00000000" w:rsidR="00000000" w:rsidRPr="00000000">
        <w:rPr>
          <w:rFonts w:ascii="Poppins" w:cs="Poppins" w:eastAsia="Poppins" w:hAnsi="Poppins"/>
          <w:b w:val="1"/>
          <w:rtl w:val="0"/>
        </w:rPr>
        <w:t xml:space="preserve">¿Cómo se utiliza?</w:t>
      </w:r>
    </w:p>
    <w:p w:rsidR="00000000" w:rsidDel="00000000" w:rsidP="00000000" w:rsidRDefault="00000000" w:rsidRPr="00000000" w14:paraId="0000000E">
      <w:pPr>
        <w:pageBreakBefore w:val="0"/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360" w:lineRule="auto"/>
        <w:ind w:left="720" w:hanging="360"/>
        <w:jc w:val="left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Selecciona los criterios de contratación más relevantes para ti. </w:t>
      </w:r>
    </w:p>
    <w:p w:rsidR="00000000" w:rsidDel="00000000" w:rsidP="00000000" w:rsidRDefault="00000000" w:rsidRPr="00000000" w14:paraId="0000000F">
      <w:pPr>
        <w:pageBreakBefore w:val="0"/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360" w:lineRule="auto"/>
        <w:ind w:left="720" w:hanging="360"/>
        <w:jc w:val="left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Adapta la planilla a la posición que se desea ocupar.</w:t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360" w:lineRule="auto"/>
        <w:ind w:left="720" w:hanging="360"/>
        <w:jc w:val="left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Rellena el formulario durante las entrevistas.</w:t>
      </w:r>
    </w:p>
    <w:p w:rsidR="00000000" w:rsidDel="00000000" w:rsidP="00000000" w:rsidRDefault="00000000" w:rsidRPr="00000000" w14:paraId="00000011">
      <w:pPr>
        <w:pageBreakBefore w:val="0"/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="360" w:lineRule="auto"/>
        <w:ind w:left="720" w:hanging="360"/>
        <w:jc w:val="left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Comparte el documento con las personas pertinentes para la contratación colaborativa.</w:t>
      </w:r>
    </w:p>
    <w:p w:rsidR="00000000" w:rsidDel="00000000" w:rsidP="00000000" w:rsidRDefault="00000000" w:rsidRPr="00000000" w14:paraId="0000001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="360" w:lineRule="auto"/>
        <w:ind w:left="720" w:firstLine="0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="360" w:lineRule="auto"/>
        <w:ind w:left="720" w:firstLine="0"/>
        <w:jc w:val="left"/>
        <w:rPr>
          <w:rFonts w:ascii="Poppins" w:cs="Poppins" w:eastAsia="Poppins" w:hAnsi="Poppins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rPr>
          <w:rFonts w:ascii="Poppins" w:cs="Poppins" w:eastAsia="Poppins" w:hAnsi="Poppins"/>
          <w:b w:val="1"/>
        </w:rPr>
      </w:pPr>
      <w:r w:rsidDel="00000000" w:rsidR="00000000" w:rsidRPr="00000000">
        <w:rPr>
          <w:rFonts w:ascii="Poppins" w:cs="Poppins" w:eastAsia="Poppins" w:hAnsi="Poppins"/>
          <w:b w:val="1"/>
          <w:rtl w:val="0"/>
        </w:rPr>
        <w:t xml:space="preserve">Ficha de contratación para el puesto [Título del puesto]</w:t>
      </w:r>
    </w:p>
    <w:p w:rsidR="00000000" w:rsidDel="00000000" w:rsidP="00000000" w:rsidRDefault="00000000" w:rsidRPr="00000000" w14:paraId="00000015">
      <w:pPr>
        <w:pageBreakBefore w:val="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Equipo y manager: </w:t>
      </w:r>
    </w:p>
    <w:p w:rsidR="00000000" w:rsidDel="00000000" w:rsidP="00000000" w:rsidRDefault="00000000" w:rsidRPr="00000000" w14:paraId="00000016">
      <w:pPr>
        <w:pageBreakBefore w:val="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Tipo de contrato: </w:t>
      </w:r>
    </w:p>
    <w:p w:rsidR="00000000" w:rsidDel="00000000" w:rsidP="00000000" w:rsidRDefault="00000000" w:rsidRPr="00000000" w14:paraId="00000017">
      <w:pPr>
        <w:pageBreakBefore w:val="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Horario de trabajo: </w:t>
      </w:r>
    </w:p>
    <w:p w:rsidR="00000000" w:rsidDel="00000000" w:rsidP="00000000" w:rsidRDefault="00000000" w:rsidRPr="00000000" w14:paraId="00000018">
      <w:pPr>
        <w:pageBreakBefore w:val="0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2.283464566928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56.1417322834645"/>
        <w:gridCol w:w="2616.141732283464"/>
        <w:gridCol w:w="2626.141732283464"/>
        <w:gridCol w:w="2803.858267716536"/>
        <w:tblGridChange w:id="0">
          <w:tblGrid>
            <w:gridCol w:w="2156.1417322834645"/>
            <w:gridCol w:w="2616.141732283464"/>
            <w:gridCol w:w="2626.141732283464"/>
            <w:gridCol w:w="2803.85826771653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0" w:line="240" w:lineRule="auto"/>
              <w:ind w:left="0" w:right="0" w:firstLine="0"/>
              <w:jc w:val="center"/>
              <w:rPr>
                <w:rFonts w:ascii="Poppins" w:cs="Poppins" w:eastAsia="Poppins" w:hAnsi="Poppins"/>
                <w:b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rtl w:val="0"/>
              </w:rPr>
              <w:t xml:space="preserve">Candidato.a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0" w:line="240" w:lineRule="auto"/>
              <w:ind w:left="0" w:right="0" w:firstLine="0"/>
              <w:jc w:val="center"/>
              <w:rPr>
                <w:rFonts w:ascii="Poppins" w:cs="Poppins" w:eastAsia="Poppins" w:hAnsi="Poppins"/>
                <w:b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rtl w:val="0"/>
              </w:rPr>
              <w:t xml:space="preserve">Candidato.a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ageBreakBefore w:val="0"/>
              <w:spacing w:after="100" w:line="240" w:lineRule="auto"/>
              <w:jc w:val="center"/>
              <w:rPr>
                <w:rFonts w:ascii="Poppins" w:cs="Poppins" w:eastAsia="Poppins" w:hAnsi="Poppins"/>
                <w:b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rtl w:val="0"/>
              </w:rPr>
              <w:t xml:space="preserve">Candidato.a 3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center"/>
              <w:rPr>
                <w:rFonts w:ascii="Poppins" w:cs="Poppins" w:eastAsia="Poppins" w:hAnsi="Poppins"/>
                <w:b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rtl w:val="0"/>
              </w:rPr>
              <w:t xml:space="preserve">Información personal de los candidato.as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Nombre y apellido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Contacto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center"/>
              <w:rPr>
                <w:rFonts w:ascii="Poppins" w:cs="Poppins" w:eastAsia="Poppins" w:hAnsi="Poppins"/>
                <w:b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rtl w:val="0"/>
              </w:rPr>
              <w:t xml:space="preserve">Información práctica relacionada con el mantenimiento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Fecha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Hora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Personas presentes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center"/>
              <w:rPr>
                <w:rFonts w:ascii="Poppins" w:cs="Poppins" w:eastAsia="Poppins" w:hAnsi="Poppins"/>
                <w:b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rtl w:val="0"/>
              </w:rPr>
              <w:t xml:space="preserve">Evaluación de las competencias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Diplomas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Experiencias precedentes + duración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Conocimiento en herramientas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Lenguas habladas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Conocimiento del sector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line="240" w:lineRule="auto"/>
              <w:jc w:val="center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rtl w:val="0"/>
              </w:rPr>
              <w:t xml:space="preserve">Evaluación de la experiencia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Motivaciones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Comportamiento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Comunicación fuera de la entrevista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Expresión oral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Dinamismo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line="240" w:lineRule="auto"/>
              <w:jc w:val="center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rtl w:val="0"/>
              </w:rPr>
              <w:t xml:space="preserve">Informaciones RR.HH.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Disponibilidad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Remuneración y ventajas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line="240" w:lineRule="auto"/>
              <w:jc w:val="center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rtl w:val="0"/>
              </w:rPr>
              <w:t xml:space="preserve">Conclusión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Remarcas generales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Decisiones por tomar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0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pageBreakBefore w:val="0"/>
        <w:spacing w:after="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6838" w:w="11906" w:orient="portrait"/>
      <w:pgMar w:bottom="566.9291338582677" w:top="1133.8582677165355" w:left="1133.8582677165355" w:right="566.9291338582677" w:header="720.0000000000001" w:footer="566.929133858267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3">
    <w:pPr>
      <w:spacing w:after="0" w:lineRule="auto"/>
      <w:rPr>
        <w:rFonts w:ascii="Poppins" w:cs="Poppins" w:eastAsia="Poppins" w:hAnsi="Poppins"/>
        <w:sz w:val="12"/>
        <w:szCs w:val="12"/>
      </w:rPr>
    </w:pPr>
    <w:r w:rsidDel="00000000" w:rsidR="00000000" w:rsidRPr="00000000">
      <w:rPr/>
      <w:drawing>
        <wp:inline distB="114300" distT="114300" distL="114300" distR="114300">
          <wp:extent cx="1756500" cy="428625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750" l="0" r="0" t="1750"/>
                  <a:stretch>
                    <a:fillRect/>
                  </a:stretch>
                </pic:blipFill>
                <pic:spPr>
                  <a:xfrm>
                    <a:off x="0" y="0"/>
                    <a:ext cx="1756500" cy="4286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6">
    <w:pPr>
      <w:pageBreakBefore w:val="0"/>
      <w:spacing w:after="0" w:lineRule="auto"/>
      <w:rPr/>
    </w:pPr>
    <w:r w:rsidDel="00000000" w:rsidR="00000000" w:rsidRPr="00000000">
      <w:rPr>
        <w:rtl w:val="0"/>
      </w:rPr>
      <w:br w:type="textWrapping"/>
      <w:t xml:space="preserve">   </w:t>
    </w:r>
    <w:r w:rsidDel="00000000" w:rsidR="00000000" w:rsidRPr="00000000">
      <w:rPr/>
      <w:drawing>
        <wp:inline distB="114300" distT="114300" distL="114300" distR="114300">
          <wp:extent cx="1756500" cy="428625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750" l="0" r="0" t="1750"/>
                  <a:stretch>
                    <a:fillRect/>
                  </a:stretch>
                </pic:blipFill>
                <pic:spPr>
                  <a:xfrm>
                    <a:off x="0" y="0"/>
                    <a:ext cx="1756500" cy="4286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4">
    <w:pPr>
      <w:pageBreakBefore w:val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5">
    <w:pPr>
      <w:pageBreakBefore w:val="0"/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623575" y="475725"/>
                        <a:ext cx="8562000" cy="69900"/>
                      </a:xfrm>
                      <a:prstGeom prst="rect">
                        <a:avLst/>
                      </a:prstGeom>
                      <a:solidFill>
                        <a:srgbClr val="00ABD8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991475" cy="7982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fr"/>
      </w:rPr>
    </w:rPrDefault>
    <w:pPrDefault>
      <w:pPr>
        <w:spacing w:after="20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ageBreakBefore w:val="0"/>
      <w:spacing w:before="100" w:line="240" w:lineRule="auto"/>
    </w:pPr>
    <w:rPr>
      <w:b w:val="1"/>
      <w:color w:val="243145"/>
      <w:sz w:val="28"/>
      <w:szCs w:val="28"/>
    </w:rPr>
  </w:style>
  <w:style w:type="paragraph" w:styleId="Heading2">
    <w:name w:val="heading 2"/>
    <w:basedOn w:val="Normal"/>
    <w:next w:val="Normal"/>
    <w:pPr>
      <w:pageBreakBefore w:val="0"/>
      <w:spacing w:before="100" w:line="240" w:lineRule="auto"/>
      <w:ind w:left="720" w:firstLine="0"/>
    </w:pPr>
    <w:rPr>
      <w:b w:val="1"/>
      <w:color w:val="0880a6"/>
      <w:sz w:val="24"/>
      <w:szCs w:val="24"/>
    </w:rPr>
  </w:style>
  <w:style w:type="paragraph" w:styleId="Heading3">
    <w:name w:val="heading 3"/>
    <w:basedOn w:val="Normal"/>
    <w:next w:val="Normal"/>
    <w:pPr>
      <w:pageBreakBefore w:val="0"/>
      <w:spacing w:before="100" w:line="240" w:lineRule="auto"/>
      <w:ind w:left="1440" w:firstLine="0"/>
    </w:pPr>
    <w:rPr>
      <w:b w:val="1"/>
      <w:color w:val="00abd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line="240" w:lineRule="auto"/>
      <w:ind w:left="2160" w:firstLine="0"/>
    </w:pPr>
    <w:rPr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pageBreakBefore w:val="0"/>
      <w:spacing w:after="0" w:lineRule="auto"/>
      <w:jc w:val="center"/>
    </w:pPr>
    <w:rPr>
      <w:color w:val="243145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https://www.appvizer.es/revista/recursos-humanos/reclutamiento/politicas-de-reclutamiento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